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91" w:rsidRDefault="008D6991" w:rsidP="008D699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F1E56">
        <w:rPr>
          <w:rFonts w:ascii="Times New Roman" w:hAnsi="Times New Roman" w:cs="Times New Roman"/>
          <w:b/>
          <w:i/>
          <w:sz w:val="36"/>
          <w:szCs w:val="36"/>
        </w:rPr>
        <w:t>Порядок расчета субсидии</w:t>
      </w:r>
    </w:p>
    <w:p w:rsidR="008D6991" w:rsidRDefault="008D6991" w:rsidP="008D6991">
      <w:pPr>
        <w:rPr>
          <w:rFonts w:ascii="Times New Roman" w:hAnsi="Times New Roman" w:cs="Times New Roman"/>
          <w:b/>
          <w:sz w:val="28"/>
          <w:szCs w:val="28"/>
        </w:rPr>
      </w:pPr>
      <w:r w:rsidRPr="00723888">
        <w:rPr>
          <w:rFonts w:ascii="Times New Roman" w:hAnsi="Times New Roman" w:cs="Times New Roman"/>
          <w:b/>
          <w:sz w:val="28"/>
          <w:szCs w:val="28"/>
        </w:rPr>
        <w:t xml:space="preserve">Размер субсидии </w:t>
      </w:r>
      <w:r>
        <w:rPr>
          <w:rFonts w:ascii="Times New Roman" w:hAnsi="Times New Roman" w:cs="Times New Roman"/>
          <w:b/>
          <w:sz w:val="28"/>
          <w:szCs w:val="28"/>
        </w:rPr>
        <w:t xml:space="preserve"> (С) </w:t>
      </w:r>
      <w:r w:rsidRPr="00723888">
        <w:rPr>
          <w:rFonts w:ascii="Times New Roman" w:hAnsi="Times New Roman" w:cs="Times New Roman"/>
          <w:b/>
          <w:sz w:val="28"/>
          <w:szCs w:val="28"/>
        </w:rPr>
        <w:t>определяется по формуле:</w:t>
      </w:r>
    </w:p>
    <w:p w:rsidR="008D6991" w:rsidRDefault="008D6991" w:rsidP="008D69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С=РС*КС-Д*(СДД/ПМ)*Т/100, где</w:t>
      </w:r>
    </w:p>
    <w:p w:rsidR="008D6991" w:rsidRDefault="008D6991" w:rsidP="008D699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региональный стандарт,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руб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/чел.;</w:t>
      </w:r>
    </w:p>
    <w:p w:rsidR="008D6991" w:rsidRDefault="008D6991" w:rsidP="008D699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КС – количество членов семьи, учтенных при назначении субсидии, чел.;</w:t>
      </w:r>
    </w:p>
    <w:p w:rsidR="008D6991" w:rsidRDefault="008D6991" w:rsidP="008D699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 – совокупный доход семьи в месяц, руб.;</w:t>
      </w:r>
    </w:p>
    <w:p w:rsidR="008D6991" w:rsidRDefault="008D6991" w:rsidP="008D699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СДД – совокупный душевой доход  в месяц, руб.;</w:t>
      </w:r>
    </w:p>
    <w:p w:rsidR="008D6991" w:rsidRDefault="008D6991" w:rsidP="008D699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ПИ – прожиточный минимум семьи, руб.;</w:t>
      </w:r>
    </w:p>
    <w:p w:rsidR="008D6991" w:rsidRDefault="008D6991" w:rsidP="008D699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 – предельно допустимая доля расходов на оплату ЖКУ</w:t>
      </w:r>
    </w:p>
    <w:p w:rsidR="00586AC3" w:rsidRDefault="00586AC3" w:rsidP="00586AC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86AC3" w:rsidRPr="005F1E56" w:rsidRDefault="00586AC3" w:rsidP="00586AC3">
      <w:pPr>
        <w:rPr>
          <w:rFonts w:ascii="Times New Roman" w:hAnsi="Times New Roman" w:cs="Times New Roman"/>
          <w:sz w:val="28"/>
          <w:szCs w:val="28"/>
        </w:rPr>
      </w:pPr>
      <w:r w:rsidRPr="005F1E56">
        <w:rPr>
          <w:rFonts w:ascii="Times New Roman" w:hAnsi="Times New Roman" w:cs="Times New Roman"/>
          <w:b/>
          <w:bCs/>
          <w:sz w:val="28"/>
          <w:szCs w:val="28"/>
        </w:rPr>
        <w:t>Величина прожиточного минимума в Челябинской области в I квартале 20</w:t>
      </w:r>
      <w:r w:rsidR="00AA18BF"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r w:rsidRPr="005F1E56">
        <w:rPr>
          <w:rFonts w:ascii="Times New Roman" w:hAnsi="Times New Roman" w:cs="Times New Roman"/>
          <w:b/>
          <w:bCs/>
          <w:sz w:val="28"/>
          <w:szCs w:val="28"/>
        </w:rPr>
        <w:t>года:</w:t>
      </w:r>
    </w:p>
    <w:p w:rsidR="00586AC3" w:rsidRPr="005F1E56" w:rsidRDefault="00586AC3" w:rsidP="00586AC3">
      <w:pPr>
        <w:rPr>
          <w:rFonts w:ascii="Times New Roman" w:hAnsi="Times New Roman" w:cs="Times New Roman"/>
          <w:sz w:val="28"/>
          <w:szCs w:val="28"/>
        </w:rPr>
      </w:pPr>
      <w:r w:rsidRPr="005F1E56">
        <w:rPr>
          <w:rFonts w:ascii="Times New Roman" w:hAnsi="Times New Roman" w:cs="Times New Roman"/>
          <w:sz w:val="28"/>
          <w:szCs w:val="28"/>
        </w:rPr>
        <w:t xml:space="preserve">в расчете на душу населения — </w:t>
      </w:r>
      <w:r w:rsidRPr="005F1E56">
        <w:rPr>
          <w:rFonts w:ascii="Times New Roman" w:hAnsi="Times New Roman" w:cs="Times New Roman"/>
          <w:b/>
          <w:sz w:val="28"/>
          <w:szCs w:val="28"/>
        </w:rPr>
        <w:t>10</w:t>
      </w:r>
      <w:r w:rsidR="00AA18BF">
        <w:rPr>
          <w:rFonts w:ascii="Times New Roman" w:hAnsi="Times New Roman" w:cs="Times New Roman"/>
          <w:b/>
          <w:sz w:val="28"/>
          <w:szCs w:val="28"/>
        </w:rPr>
        <w:t>440</w:t>
      </w:r>
      <w:r w:rsidRPr="005F1E56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5F1E56">
        <w:rPr>
          <w:rFonts w:ascii="Times New Roman" w:hAnsi="Times New Roman" w:cs="Times New Roman"/>
          <w:sz w:val="28"/>
          <w:szCs w:val="28"/>
        </w:rPr>
        <w:t>ублей</w:t>
      </w:r>
    </w:p>
    <w:p w:rsidR="00586AC3" w:rsidRPr="005F1E56" w:rsidRDefault="00586AC3" w:rsidP="00586AC3">
      <w:pPr>
        <w:rPr>
          <w:rFonts w:ascii="Times New Roman" w:hAnsi="Times New Roman" w:cs="Times New Roman"/>
          <w:sz w:val="28"/>
          <w:szCs w:val="28"/>
        </w:rPr>
      </w:pPr>
      <w:r w:rsidRPr="005F1E56">
        <w:rPr>
          <w:rFonts w:ascii="Times New Roman" w:hAnsi="Times New Roman" w:cs="Times New Roman"/>
          <w:sz w:val="28"/>
          <w:szCs w:val="28"/>
        </w:rPr>
        <w:t>по основным социально-демографическим группам населения, в том числе:</w:t>
      </w:r>
    </w:p>
    <w:p w:rsidR="00586AC3" w:rsidRPr="005F1E56" w:rsidRDefault="00586AC3" w:rsidP="00586AC3">
      <w:pPr>
        <w:rPr>
          <w:rFonts w:ascii="Times New Roman" w:hAnsi="Times New Roman" w:cs="Times New Roman"/>
          <w:sz w:val="28"/>
          <w:szCs w:val="28"/>
        </w:rPr>
      </w:pPr>
      <w:r w:rsidRPr="005F1E56">
        <w:rPr>
          <w:rFonts w:ascii="Times New Roman" w:hAnsi="Times New Roman" w:cs="Times New Roman"/>
          <w:sz w:val="28"/>
          <w:szCs w:val="28"/>
        </w:rPr>
        <w:t xml:space="preserve">для трудоспособного населения — </w:t>
      </w:r>
      <w:r w:rsidRPr="005F1E56">
        <w:rPr>
          <w:rFonts w:ascii="Times New Roman" w:hAnsi="Times New Roman" w:cs="Times New Roman"/>
          <w:b/>
          <w:sz w:val="28"/>
          <w:szCs w:val="28"/>
        </w:rPr>
        <w:t>1</w:t>
      </w:r>
      <w:r w:rsidR="00AA18BF">
        <w:rPr>
          <w:rFonts w:ascii="Times New Roman" w:hAnsi="Times New Roman" w:cs="Times New Roman"/>
          <w:b/>
          <w:sz w:val="28"/>
          <w:szCs w:val="28"/>
        </w:rPr>
        <w:t>1183</w:t>
      </w:r>
      <w:r w:rsidRPr="005F1E56">
        <w:rPr>
          <w:rFonts w:ascii="Times New Roman" w:hAnsi="Times New Roman" w:cs="Times New Roman"/>
          <w:sz w:val="28"/>
          <w:szCs w:val="28"/>
        </w:rPr>
        <w:t xml:space="preserve"> рубля</w:t>
      </w:r>
    </w:p>
    <w:p w:rsidR="00586AC3" w:rsidRPr="005F1E56" w:rsidRDefault="00586AC3" w:rsidP="00586AC3">
      <w:pPr>
        <w:rPr>
          <w:rFonts w:ascii="Times New Roman" w:hAnsi="Times New Roman" w:cs="Times New Roman"/>
          <w:sz w:val="28"/>
          <w:szCs w:val="28"/>
        </w:rPr>
      </w:pPr>
      <w:r w:rsidRPr="005F1E56">
        <w:rPr>
          <w:rFonts w:ascii="Times New Roman" w:hAnsi="Times New Roman" w:cs="Times New Roman"/>
          <w:sz w:val="28"/>
          <w:szCs w:val="28"/>
        </w:rPr>
        <w:t xml:space="preserve">для пенсионеров —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AA18BF">
        <w:rPr>
          <w:rFonts w:ascii="Times New Roman" w:hAnsi="Times New Roman" w:cs="Times New Roman"/>
          <w:b/>
          <w:sz w:val="28"/>
          <w:szCs w:val="28"/>
        </w:rPr>
        <w:t>661</w:t>
      </w:r>
      <w:r w:rsidRPr="005F1E56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586AC3" w:rsidRPr="005F1E56" w:rsidRDefault="00586AC3" w:rsidP="00586AC3">
      <w:pPr>
        <w:rPr>
          <w:rFonts w:ascii="Times New Roman" w:hAnsi="Times New Roman" w:cs="Times New Roman"/>
          <w:sz w:val="28"/>
          <w:szCs w:val="28"/>
        </w:rPr>
      </w:pPr>
      <w:r w:rsidRPr="005F1E56">
        <w:rPr>
          <w:rFonts w:ascii="Times New Roman" w:hAnsi="Times New Roman" w:cs="Times New Roman"/>
          <w:sz w:val="28"/>
          <w:szCs w:val="28"/>
        </w:rPr>
        <w:t xml:space="preserve">для детей —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A18BF">
        <w:rPr>
          <w:rFonts w:ascii="Times New Roman" w:hAnsi="Times New Roman" w:cs="Times New Roman"/>
          <w:b/>
          <w:sz w:val="28"/>
          <w:szCs w:val="28"/>
        </w:rPr>
        <w:t>849</w:t>
      </w:r>
      <w:r w:rsidRPr="005F1E56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8D6991" w:rsidRPr="005F1E56" w:rsidRDefault="008D6991" w:rsidP="008D6991">
      <w:pPr>
        <w:rPr>
          <w:rFonts w:ascii="Times New Roman" w:hAnsi="Times New Roman" w:cs="Times New Roman"/>
          <w:sz w:val="28"/>
          <w:szCs w:val="28"/>
        </w:rPr>
      </w:pPr>
      <w:r w:rsidRPr="005F1E56">
        <w:rPr>
          <w:rFonts w:ascii="Times New Roman" w:hAnsi="Times New Roman" w:cs="Times New Roman"/>
          <w:b/>
          <w:bCs/>
          <w:sz w:val="28"/>
          <w:szCs w:val="28"/>
        </w:rPr>
        <w:t>Региональные стандарты нормативной площади жилого помещения</w:t>
      </w:r>
    </w:p>
    <w:p w:rsidR="008D6991" w:rsidRPr="005F1E56" w:rsidRDefault="008D6991" w:rsidP="008D6991">
      <w:pPr>
        <w:rPr>
          <w:rFonts w:ascii="Times New Roman" w:hAnsi="Times New Roman" w:cs="Times New Roman"/>
          <w:sz w:val="28"/>
          <w:szCs w:val="28"/>
        </w:rPr>
      </w:pPr>
      <w:r w:rsidRPr="005F1E56">
        <w:rPr>
          <w:rFonts w:ascii="Times New Roman" w:hAnsi="Times New Roman" w:cs="Times New Roman"/>
          <w:sz w:val="28"/>
          <w:szCs w:val="28"/>
        </w:rPr>
        <w:t>– это размер площади жилого помещения, приходящийся на одного человека, проживающего в жилом помещении, в котором проживает заявитель, исходя из которого, рассчитывается региональный стандарт стоимости жилищно-коммунальных услуг. Размер регионального стандарта нормативной площади жилого помещения устанавливается в квадратных метрах общей площади жилого помещения.</w:t>
      </w:r>
    </w:p>
    <w:p w:rsidR="008D6991" w:rsidRPr="005F1E56" w:rsidRDefault="008D6991" w:rsidP="008D6991">
      <w:pPr>
        <w:rPr>
          <w:rFonts w:ascii="Times New Roman" w:hAnsi="Times New Roman" w:cs="Times New Roman"/>
          <w:sz w:val="28"/>
          <w:szCs w:val="28"/>
        </w:rPr>
      </w:pPr>
      <w:r w:rsidRPr="005F1E56">
        <w:rPr>
          <w:rFonts w:ascii="Times New Roman" w:hAnsi="Times New Roman" w:cs="Times New Roman"/>
          <w:sz w:val="28"/>
          <w:szCs w:val="28"/>
        </w:rPr>
        <w:t xml:space="preserve">Региональные стандарты нормативной площади жилого помещения утверждены постановлением Правительства Челябинской области № 351-П от 20.07.2016 г. «О региональных стандартах нормативной площади жилого помещения, используемой для расчета субсидии на оплату жилого помещения и коммунальных услуг, и </w:t>
      </w:r>
      <w:r w:rsidRPr="005F1E56">
        <w:rPr>
          <w:rFonts w:ascii="Times New Roman" w:hAnsi="Times New Roman" w:cs="Times New Roman"/>
          <w:sz w:val="28"/>
          <w:szCs w:val="28"/>
        </w:rPr>
        <w:lastRenderedPageBreak/>
        <w:t>максимально допустимой доли расходов на оплату жилого помещения и коммунальных услуг в совокупном доходе семьи»:</w:t>
      </w:r>
    </w:p>
    <w:p w:rsidR="008D6991" w:rsidRPr="005F1E56" w:rsidRDefault="008D6991" w:rsidP="008D6991">
      <w:pPr>
        <w:rPr>
          <w:rFonts w:ascii="Times New Roman" w:hAnsi="Times New Roman" w:cs="Times New Roman"/>
          <w:sz w:val="28"/>
          <w:szCs w:val="28"/>
        </w:rPr>
      </w:pPr>
      <w:r w:rsidRPr="005F1E56">
        <w:rPr>
          <w:rFonts w:ascii="Times New Roman" w:hAnsi="Times New Roman" w:cs="Times New Roman"/>
          <w:sz w:val="28"/>
          <w:szCs w:val="28"/>
        </w:rPr>
        <w:t xml:space="preserve">— </w:t>
      </w:r>
      <w:r w:rsidRPr="005F1E56">
        <w:rPr>
          <w:rFonts w:ascii="Times New Roman" w:hAnsi="Times New Roman" w:cs="Times New Roman"/>
          <w:b/>
          <w:sz w:val="28"/>
          <w:szCs w:val="28"/>
        </w:rPr>
        <w:t>18</w:t>
      </w:r>
      <w:r w:rsidRPr="005F1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E5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5F1E5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5F1E56">
        <w:rPr>
          <w:rFonts w:ascii="Times New Roman" w:hAnsi="Times New Roman" w:cs="Times New Roman"/>
          <w:sz w:val="28"/>
          <w:szCs w:val="28"/>
        </w:rPr>
        <w:t xml:space="preserve"> на одного члена семьи, состоящей из трех и более человек;</w:t>
      </w:r>
    </w:p>
    <w:p w:rsidR="008D6991" w:rsidRPr="005F1E56" w:rsidRDefault="008D6991" w:rsidP="008D6991">
      <w:pPr>
        <w:rPr>
          <w:rFonts w:ascii="Times New Roman" w:hAnsi="Times New Roman" w:cs="Times New Roman"/>
          <w:sz w:val="28"/>
          <w:szCs w:val="28"/>
        </w:rPr>
      </w:pPr>
      <w:r w:rsidRPr="005F1E56">
        <w:rPr>
          <w:rFonts w:ascii="Times New Roman" w:hAnsi="Times New Roman" w:cs="Times New Roman"/>
          <w:sz w:val="28"/>
          <w:szCs w:val="28"/>
        </w:rPr>
        <w:t xml:space="preserve">— </w:t>
      </w:r>
      <w:r w:rsidRPr="005F1E56">
        <w:rPr>
          <w:rFonts w:ascii="Times New Roman" w:hAnsi="Times New Roman" w:cs="Times New Roman"/>
          <w:b/>
          <w:sz w:val="28"/>
          <w:szCs w:val="28"/>
        </w:rPr>
        <w:t>21</w:t>
      </w:r>
      <w:r w:rsidRPr="005F1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E5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F1E56">
        <w:rPr>
          <w:rFonts w:ascii="Times New Roman" w:hAnsi="Times New Roman" w:cs="Times New Roman"/>
          <w:sz w:val="28"/>
          <w:szCs w:val="28"/>
        </w:rPr>
        <w:t>. на одного члена семьи, состоящей из двух человек;</w:t>
      </w:r>
    </w:p>
    <w:p w:rsidR="008D6991" w:rsidRPr="005F1E56" w:rsidRDefault="008D6991" w:rsidP="008D6991">
      <w:pPr>
        <w:rPr>
          <w:rFonts w:ascii="Times New Roman" w:hAnsi="Times New Roman" w:cs="Times New Roman"/>
          <w:sz w:val="28"/>
          <w:szCs w:val="28"/>
        </w:rPr>
      </w:pPr>
      <w:r w:rsidRPr="005F1E56">
        <w:rPr>
          <w:rFonts w:ascii="Times New Roman" w:hAnsi="Times New Roman" w:cs="Times New Roman"/>
          <w:sz w:val="28"/>
          <w:szCs w:val="28"/>
        </w:rPr>
        <w:t xml:space="preserve">— </w:t>
      </w:r>
      <w:r w:rsidRPr="005F1E56">
        <w:rPr>
          <w:rFonts w:ascii="Times New Roman" w:hAnsi="Times New Roman" w:cs="Times New Roman"/>
          <w:b/>
          <w:sz w:val="28"/>
          <w:szCs w:val="28"/>
        </w:rPr>
        <w:t>33</w:t>
      </w:r>
      <w:r w:rsidRPr="005F1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E5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5F1E5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5F1E56">
        <w:rPr>
          <w:rFonts w:ascii="Times New Roman" w:hAnsi="Times New Roman" w:cs="Times New Roman"/>
          <w:sz w:val="28"/>
          <w:szCs w:val="28"/>
        </w:rPr>
        <w:t xml:space="preserve"> на одиноко проживающего гражданина;</w:t>
      </w:r>
    </w:p>
    <w:p w:rsidR="008D6991" w:rsidRPr="005F1E56" w:rsidRDefault="008D6991" w:rsidP="008D6991">
      <w:pPr>
        <w:rPr>
          <w:rFonts w:ascii="Times New Roman" w:hAnsi="Times New Roman" w:cs="Times New Roman"/>
          <w:sz w:val="28"/>
          <w:szCs w:val="28"/>
        </w:rPr>
      </w:pPr>
      <w:r w:rsidRPr="005F1E56">
        <w:rPr>
          <w:rFonts w:ascii="Times New Roman" w:hAnsi="Times New Roman" w:cs="Times New Roman"/>
          <w:sz w:val="28"/>
          <w:szCs w:val="28"/>
        </w:rPr>
        <w:t>— </w:t>
      </w:r>
      <w:r w:rsidRPr="005F1E56">
        <w:rPr>
          <w:rFonts w:ascii="Times New Roman" w:hAnsi="Times New Roman" w:cs="Times New Roman"/>
          <w:b/>
          <w:sz w:val="28"/>
          <w:szCs w:val="28"/>
        </w:rPr>
        <w:t>54 </w:t>
      </w:r>
      <w:proofErr w:type="spellStart"/>
      <w:r w:rsidRPr="005F1E5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5F1E5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5F1E56">
        <w:rPr>
          <w:rFonts w:ascii="Times New Roman" w:hAnsi="Times New Roman" w:cs="Times New Roman"/>
          <w:sz w:val="28"/>
          <w:szCs w:val="28"/>
        </w:rPr>
        <w:t xml:space="preserve"> на одиноко проживающего гражданина, достигшего возраста, дающего право на получение пенсии по старости;</w:t>
      </w:r>
    </w:p>
    <w:p w:rsidR="008D6991" w:rsidRPr="005F1E56" w:rsidRDefault="008D6991" w:rsidP="008D6991">
      <w:pPr>
        <w:rPr>
          <w:rFonts w:ascii="Times New Roman" w:hAnsi="Times New Roman" w:cs="Times New Roman"/>
          <w:sz w:val="28"/>
          <w:szCs w:val="28"/>
        </w:rPr>
      </w:pPr>
      <w:r w:rsidRPr="005F1E56">
        <w:rPr>
          <w:rFonts w:ascii="Times New Roman" w:hAnsi="Times New Roman" w:cs="Times New Roman"/>
          <w:sz w:val="28"/>
          <w:szCs w:val="28"/>
        </w:rPr>
        <w:t>— </w:t>
      </w:r>
      <w:r w:rsidRPr="005F1E56">
        <w:rPr>
          <w:rFonts w:ascii="Times New Roman" w:hAnsi="Times New Roman" w:cs="Times New Roman"/>
          <w:b/>
          <w:sz w:val="28"/>
          <w:szCs w:val="28"/>
        </w:rPr>
        <w:t>36</w:t>
      </w:r>
      <w:r w:rsidRPr="005F1E5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F1E5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5F1E5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5F1E56">
        <w:rPr>
          <w:rFonts w:ascii="Times New Roman" w:hAnsi="Times New Roman" w:cs="Times New Roman"/>
          <w:sz w:val="28"/>
          <w:szCs w:val="28"/>
        </w:rPr>
        <w:t xml:space="preserve"> на одного члена семьи, состоящей из двух человек достигших возраста, дающего право на получение пенсии по старости, или состоящей из одинокой матери и одного несовершеннолетнего ребенка;</w:t>
      </w:r>
    </w:p>
    <w:p w:rsidR="008D6991" w:rsidRPr="005F1E56" w:rsidRDefault="008D6991" w:rsidP="008D6991">
      <w:pPr>
        <w:rPr>
          <w:rFonts w:ascii="Times New Roman" w:hAnsi="Times New Roman" w:cs="Times New Roman"/>
          <w:sz w:val="28"/>
          <w:szCs w:val="28"/>
        </w:rPr>
      </w:pPr>
      <w:r w:rsidRPr="005F1E56">
        <w:rPr>
          <w:rFonts w:ascii="Times New Roman" w:hAnsi="Times New Roman" w:cs="Times New Roman"/>
          <w:sz w:val="28"/>
          <w:szCs w:val="28"/>
        </w:rPr>
        <w:t>— </w:t>
      </w:r>
      <w:r w:rsidRPr="005F1E56">
        <w:rPr>
          <w:rFonts w:ascii="Times New Roman" w:hAnsi="Times New Roman" w:cs="Times New Roman"/>
          <w:b/>
          <w:sz w:val="28"/>
          <w:szCs w:val="28"/>
        </w:rPr>
        <w:t>24</w:t>
      </w:r>
      <w:r w:rsidRPr="005F1E5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F1E5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5F1E5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5F1E56">
        <w:rPr>
          <w:rFonts w:ascii="Times New Roman" w:hAnsi="Times New Roman" w:cs="Times New Roman"/>
          <w:sz w:val="28"/>
          <w:szCs w:val="28"/>
        </w:rPr>
        <w:t xml:space="preserve"> на одного члена семьи, состоящей из одинокой матери и двух несовершеннолетних детей.</w:t>
      </w:r>
    </w:p>
    <w:p w:rsidR="008D6991" w:rsidRPr="005F1E56" w:rsidRDefault="008D6991" w:rsidP="008D6991">
      <w:pPr>
        <w:rPr>
          <w:rFonts w:ascii="Times New Roman" w:hAnsi="Times New Roman" w:cs="Times New Roman"/>
          <w:sz w:val="28"/>
          <w:szCs w:val="28"/>
        </w:rPr>
      </w:pPr>
      <w:r w:rsidRPr="005F1E56">
        <w:rPr>
          <w:rFonts w:ascii="Times New Roman" w:hAnsi="Times New Roman" w:cs="Times New Roman"/>
          <w:sz w:val="28"/>
          <w:szCs w:val="28"/>
        </w:rPr>
        <w:t> </w:t>
      </w:r>
    </w:p>
    <w:p w:rsidR="008D6991" w:rsidRPr="005F1E56" w:rsidRDefault="008D6991" w:rsidP="008D6991">
      <w:pPr>
        <w:rPr>
          <w:rFonts w:ascii="Times New Roman" w:hAnsi="Times New Roman" w:cs="Times New Roman"/>
          <w:sz w:val="28"/>
          <w:szCs w:val="28"/>
        </w:rPr>
      </w:pPr>
      <w:r w:rsidRPr="005F1E56">
        <w:rPr>
          <w:rFonts w:ascii="Times New Roman" w:hAnsi="Times New Roman" w:cs="Times New Roman"/>
          <w:b/>
          <w:bCs/>
          <w:sz w:val="28"/>
          <w:szCs w:val="28"/>
        </w:rPr>
        <w:t>Региональный стандарт максимально допустимой доли расходов на оплату жилого помещения и коммунальных услуг в совокупном доходе семьи</w:t>
      </w:r>
    </w:p>
    <w:p w:rsidR="008D6991" w:rsidRPr="005F1E56" w:rsidRDefault="008D6991" w:rsidP="008D6991">
      <w:pPr>
        <w:rPr>
          <w:rFonts w:ascii="Times New Roman" w:hAnsi="Times New Roman" w:cs="Times New Roman"/>
          <w:sz w:val="28"/>
          <w:szCs w:val="28"/>
        </w:rPr>
      </w:pPr>
      <w:r w:rsidRPr="005F1E56">
        <w:rPr>
          <w:rFonts w:ascii="Times New Roman" w:hAnsi="Times New Roman" w:cs="Times New Roman"/>
          <w:sz w:val="28"/>
          <w:szCs w:val="28"/>
        </w:rPr>
        <w:t>— это предельная доля совокупного дохода семьи или одиноко проживающего гражданина, при превышении которой над их расходами на оплату жилого помещения и коммунальных услуг, исчисленных исходя из соответствующего регионального стандарта стоимости жилищно-коммунальных услуг, предоставляется субсидия.</w:t>
      </w:r>
    </w:p>
    <w:p w:rsidR="008D6991" w:rsidRPr="005F1E56" w:rsidRDefault="008D6991" w:rsidP="008D6991">
      <w:pPr>
        <w:rPr>
          <w:rFonts w:ascii="Times New Roman" w:hAnsi="Times New Roman" w:cs="Times New Roman"/>
          <w:sz w:val="28"/>
          <w:szCs w:val="28"/>
        </w:rPr>
      </w:pPr>
      <w:r w:rsidRPr="005F1E56">
        <w:rPr>
          <w:rFonts w:ascii="Times New Roman" w:hAnsi="Times New Roman" w:cs="Times New Roman"/>
          <w:sz w:val="28"/>
          <w:szCs w:val="28"/>
        </w:rPr>
        <w:t> </w:t>
      </w:r>
    </w:p>
    <w:p w:rsidR="008D6991" w:rsidRPr="005F1E56" w:rsidRDefault="008D6991" w:rsidP="008D69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F1E56">
        <w:rPr>
          <w:rFonts w:ascii="Times New Roman" w:hAnsi="Times New Roman" w:cs="Times New Roman"/>
          <w:sz w:val="28"/>
          <w:szCs w:val="28"/>
        </w:rPr>
        <w:t>Региональные стандарты максимально допустимой доли расходов на оплату жилого помещения и коммунальных услуг в совокупном доходе семьи утверждены постановлением Правительства Челябинской области № 351-П от 20.07.2016 г. «О региональных стандартах нормативной площади жилого помещения, используемой для расчета субсидии на оплату жилого помещения и коммунальных услуг, и максимально допустимой доли расходов на оплату жилого помещения и коммунальных услуг в совокупном доходе семьи»:</w:t>
      </w:r>
      <w:proofErr w:type="gramEnd"/>
    </w:p>
    <w:p w:rsidR="008D6991" w:rsidRPr="005F1E56" w:rsidRDefault="008D6991" w:rsidP="008D6991">
      <w:pPr>
        <w:rPr>
          <w:rFonts w:ascii="Times New Roman" w:hAnsi="Times New Roman" w:cs="Times New Roman"/>
          <w:sz w:val="28"/>
          <w:szCs w:val="28"/>
        </w:rPr>
      </w:pPr>
      <w:r w:rsidRPr="005F1E56">
        <w:rPr>
          <w:rFonts w:ascii="Times New Roman" w:hAnsi="Times New Roman" w:cs="Times New Roman"/>
          <w:sz w:val="28"/>
          <w:szCs w:val="28"/>
        </w:rPr>
        <w:t xml:space="preserve">— </w:t>
      </w:r>
      <w:r w:rsidRPr="005F1E56">
        <w:rPr>
          <w:rFonts w:ascii="Times New Roman" w:hAnsi="Times New Roman" w:cs="Times New Roman"/>
          <w:b/>
          <w:sz w:val="28"/>
          <w:szCs w:val="28"/>
        </w:rPr>
        <w:t>11%</w:t>
      </w:r>
      <w:r w:rsidRPr="005F1E56">
        <w:rPr>
          <w:rFonts w:ascii="Times New Roman" w:hAnsi="Times New Roman" w:cs="Times New Roman"/>
          <w:sz w:val="28"/>
          <w:szCs w:val="28"/>
        </w:rPr>
        <w:t xml:space="preserve"> от дохода для граждан, в семьях которых совокупный доход семьи в месяц не превышает величину прожиточного минимума или превышает её не более чем на 20%, и проживающих в семьях, в состав которых входят:</w:t>
      </w:r>
    </w:p>
    <w:p w:rsidR="008D6991" w:rsidRPr="005F1E56" w:rsidRDefault="008D6991" w:rsidP="008D6991">
      <w:pPr>
        <w:rPr>
          <w:rFonts w:ascii="Times New Roman" w:hAnsi="Times New Roman" w:cs="Times New Roman"/>
          <w:sz w:val="28"/>
          <w:szCs w:val="28"/>
        </w:rPr>
      </w:pPr>
      <w:r w:rsidRPr="005F1E56">
        <w:rPr>
          <w:rFonts w:ascii="Times New Roman" w:hAnsi="Times New Roman" w:cs="Times New Roman"/>
          <w:sz w:val="28"/>
          <w:szCs w:val="28"/>
        </w:rPr>
        <w:lastRenderedPageBreak/>
        <w:t>только граждане, достигшие возраста, дающего право на получение пенсии по старости, или одиноко проживающие граждане, достигшие возраста, дающего право на получение пенсии по старости;</w:t>
      </w:r>
    </w:p>
    <w:p w:rsidR="008D6991" w:rsidRPr="005F1E56" w:rsidRDefault="008D6991" w:rsidP="008D6991">
      <w:pPr>
        <w:rPr>
          <w:rFonts w:ascii="Times New Roman" w:hAnsi="Times New Roman" w:cs="Times New Roman"/>
          <w:sz w:val="28"/>
          <w:szCs w:val="28"/>
        </w:rPr>
      </w:pPr>
      <w:r w:rsidRPr="005F1E56">
        <w:rPr>
          <w:rFonts w:ascii="Times New Roman" w:hAnsi="Times New Roman" w:cs="Times New Roman"/>
          <w:sz w:val="28"/>
          <w:szCs w:val="28"/>
        </w:rPr>
        <w:t>трое и более несовершеннолетних детей;</w:t>
      </w:r>
    </w:p>
    <w:p w:rsidR="008D6991" w:rsidRPr="005F1E56" w:rsidRDefault="008D6991" w:rsidP="008D6991">
      <w:pPr>
        <w:rPr>
          <w:rFonts w:ascii="Times New Roman" w:hAnsi="Times New Roman" w:cs="Times New Roman"/>
          <w:sz w:val="28"/>
          <w:szCs w:val="28"/>
        </w:rPr>
      </w:pPr>
      <w:r w:rsidRPr="005F1E56">
        <w:rPr>
          <w:rFonts w:ascii="Times New Roman" w:hAnsi="Times New Roman" w:cs="Times New Roman"/>
          <w:sz w:val="28"/>
          <w:szCs w:val="28"/>
        </w:rPr>
        <w:t>одинокие матери с одним или более несовершеннолетними детьми;</w:t>
      </w:r>
    </w:p>
    <w:p w:rsidR="008D6991" w:rsidRPr="005F1E56" w:rsidRDefault="008D6991" w:rsidP="008D6991">
      <w:pPr>
        <w:rPr>
          <w:rFonts w:ascii="Times New Roman" w:hAnsi="Times New Roman" w:cs="Times New Roman"/>
          <w:sz w:val="28"/>
          <w:szCs w:val="28"/>
        </w:rPr>
      </w:pPr>
      <w:r w:rsidRPr="005F1E56">
        <w:rPr>
          <w:rFonts w:ascii="Times New Roman" w:hAnsi="Times New Roman" w:cs="Times New Roman"/>
          <w:sz w:val="28"/>
          <w:szCs w:val="28"/>
        </w:rPr>
        <w:t xml:space="preserve">— </w:t>
      </w:r>
      <w:r w:rsidRPr="005F1E56">
        <w:rPr>
          <w:rFonts w:ascii="Times New Roman" w:hAnsi="Times New Roman" w:cs="Times New Roman"/>
          <w:b/>
          <w:sz w:val="28"/>
          <w:szCs w:val="28"/>
        </w:rPr>
        <w:t>22%</w:t>
      </w:r>
      <w:r w:rsidRPr="005F1E56">
        <w:rPr>
          <w:rFonts w:ascii="Times New Roman" w:hAnsi="Times New Roman" w:cs="Times New Roman"/>
          <w:sz w:val="28"/>
          <w:szCs w:val="28"/>
        </w:rPr>
        <w:t xml:space="preserve"> от дохода в иных случаях.</w:t>
      </w:r>
    </w:p>
    <w:p w:rsidR="008D6991" w:rsidRPr="005F1E56" w:rsidRDefault="008D6991" w:rsidP="008D6991">
      <w:pPr>
        <w:rPr>
          <w:rFonts w:ascii="Times New Roman" w:hAnsi="Times New Roman" w:cs="Times New Roman"/>
          <w:sz w:val="28"/>
          <w:szCs w:val="28"/>
        </w:rPr>
      </w:pPr>
      <w:r w:rsidRPr="005F1E56">
        <w:rPr>
          <w:rFonts w:ascii="Times New Roman" w:hAnsi="Times New Roman" w:cs="Times New Roman"/>
          <w:sz w:val="28"/>
          <w:szCs w:val="28"/>
        </w:rPr>
        <w:t> </w:t>
      </w:r>
    </w:p>
    <w:p w:rsidR="008D6991" w:rsidRPr="005F1E56" w:rsidRDefault="008D6991" w:rsidP="008D6991">
      <w:pPr>
        <w:rPr>
          <w:rFonts w:ascii="Times New Roman" w:hAnsi="Times New Roman" w:cs="Times New Roman"/>
          <w:sz w:val="28"/>
          <w:szCs w:val="28"/>
        </w:rPr>
      </w:pPr>
      <w:r w:rsidRPr="005F1E56">
        <w:rPr>
          <w:rFonts w:ascii="Times New Roman" w:hAnsi="Times New Roman" w:cs="Times New Roman"/>
          <w:b/>
          <w:bCs/>
          <w:sz w:val="28"/>
          <w:szCs w:val="28"/>
        </w:rPr>
        <w:t>Региональный стандарт стоимости жилищно-коммунальных услуг</w:t>
      </w:r>
    </w:p>
    <w:p w:rsidR="008D6991" w:rsidRPr="005F1E56" w:rsidRDefault="008D6991" w:rsidP="008D6991">
      <w:pPr>
        <w:rPr>
          <w:rFonts w:ascii="Times New Roman" w:hAnsi="Times New Roman" w:cs="Times New Roman"/>
          <w:sz w:val="28"/>
          <w:szCs w:val="28"/>
        </w:rPr>
      </w:pPr>
      <w:r w:rsidRPr="005F1E56">
        <w:rPr>
          <w:rFonts w:ascii="Times New Roman" w:hAnsi="Times New Roman" w:cs="Times New Roman"/>
          <w:sz w:val="28"/>
          <w:szCs w:val="28"/>
        </w:rPr>
        <w:t>– это расходы на оплату жилого помещения и коммунальных услуг, исходя из которых, рассчитывается субсидия. Размер регионального стандарта стоимости ЖКУ утверждается в рублях, приходящихся на одиноко проживающего гражданина или на одного члена семьи для семей различной численности.</w:t>
      </w:r>
    </w:p>
    <w:p w:rsidR="008D6991" w:rsidRPr="005F1E56" w:rsidRDefault="008D6991" w:rsidP="008D6991">
      <w:pPr>
        <w:rPr>
          <w:rFonts w:ascii="Times New Roman" w:hAnsi="Times New Roman" w:cs="Times New Roman"/>
          <w:sz w:val="28"/>
          <w:szCs w:val="28"/>
        </w:rPr>
      </w:pPr>
      <w:r w:rsidRPr="005F1E56">
        <w:rPr>
          <w:rFonts w:ascii="Times New Roman" w:hAnsi="Times New Roman" w:cs="Times New Roman"/>
          <w:sz w:val="28"/>
          <w:szCs w:val="28"/>
        </w:rPr>
        <w:t xml:space="preserve">Региональные стандарты стоимости жилищно-коммунальных услуг установлены постановлением ПРАВИТЕЛЬСТВА ЧЕЛЯБИНСКОЙ ОБЛАСТИ ОТ </w:t>
      </w:r>
      <w:r w:rsidR="00AA18BF">
        <w:rPr>
          <w:rFonts w:ascii="Times New Roman" w:hAnsi="Times New Roman" w:cs="Times New Roman"/>
          <w:sz w:val="28"/>
          <w:szCs w:val="28"/>
        </w:rPr>
        <w:t>19</w:t>
      </w:r>
      <w:r w:rsidRPr="005F1E56">
        <w:rPr>
          <w:rFonts w:ascii="Times New Roman" w:hAnsi="Times New Roman" w:cs="Times New Roman"/>
          <w:sz w:val="28"/>
          <w:szCs w:val="28"/>
        </w:rPr>
        <w:t xml:space="preserve"> ма</w:t>
      </w:r>
      <w:r w:rsidR="00AA18BF">
        <w:rPr>
          <w:rFonts w:ascii="Times New Roman" w:hAnsi="Times New Roman" w:cs="Times New Roman"/>
          <w:sz w:val="28"/>
          <w:szCs w:val="28"/>
        </w:rPr>
        <w:t>рта</w:t>
      </w:r>
      <w:r w:rsidRPr="005F1E56">
        <w:rPr>
          <w:rFonts w:ascii="Times New Roman" w:hAnsi="Times New Roman" w:cs="Times New Roman"/>
          <w:sz w:val="28"/>
          <w:szCs w:val="28"/>
        </w:rPr>
        <w:t xml:space="preserve"> 20</w:t>
      </w:r>
      <w:r w:rsidR="00AA18BF">
        <w:rPr>
          <w:rFonts w:ascii="Times New Roman" w:hAnsi="Times New Roman" w:cs="Times New Roman"/>
          <w:sz w:val="28"/>
          <w:szCs w:val="28"/>
        </w:rPr>
        <w:t>20</w:t>
      </w:r>
      <w:r w:rsidRPr="005F1E56">
        <w:rPr>
          <w:rFonts w:ascii="Times New Roman" w:hAnsi="Times New Roman" w:cs="Times New Roman"/>
          <w:sz w:val="28"/>
          <w:szCs w:val="28"/>
        </w:rPr>
        <w:t xml:space="preserve"> г. № </w:t>
      </w:r>
      <w:r w:rsidR="00AA18BF">
        <w:rPr>
          <w:rFonts w:ascii="Times New Roman" w:hAnsi="Times New Roman" w:cs="Times New Roman"/>
          <w:sz w:val="28"/>
          <w:szCs w:val="28"/>
        </w:rPr>
        <w:t>87</w:t>
      </w:r>
      <w:r w:rsidRPr="005F1E56">
        <w:rPr>
          <w:rFonts w:ascii="Times New Roman" w:hAnsi="Times New Roman" w:cs="Times New Roman"/>
          <w:sz w:val="28"/>
          <w:szCs w:val="28"/>
        </w:rPr>
        <w:t>-П. ДЕЙСТВИЕ ПОСТАНОВЛЕНИЯ РАСПРОСТРАНЯЕТСЯ НА ПРАВООТНОШЕНИЯ ВОЗНИКШИЕ С 01 ЯНВАРЯ 20</w:t>
      </w:r>
      <w:r w:rsidR="00AA18BF">
        <w:rPr>
          <w:rFonts w:ascii="Times New Roman" w:hAnsi="Times New Roman" w:cs="Times New Roman"/>
          <w:sz w:val="28"/>
          <w:szCs w:val="28"/>
        </w:rPr>
        <w:t>20</w:t>
      </w:r>
      <w:r w:rsidRPr="005F1E56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Pr="005F1E56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8D6991" w:rsidRPr="00BF36CA" w:rsidRDefault="008D6991" w:rsidP="008D6991">
      <w:pPr>
        <w:rPr>
          <w:rFonts w:ascii="Times New Roman" w:hAnsi="Times New Roman" w:cs="Times New Roman"/>
          <w:b/>
          <w:sz w:val="28"/>
          <w:szCs w:val="28"/>
        </w:rPr>
      </w:pPr>
      <w:r w:rsidRPr="00BF36CA">
        <w:rPr>
          <w:rFonts w:ascii="Times New Roman" w:hAnsi="Times New Roman" w:cs="Times New Roman"/>
          <w:b/>
          <w:sz w:val="28"/>
          <w:szCs w:val="28"/>
        </w:rPr>
        <w:t xml:space="preserve"> Стандарты 20</w:t>
      </w:r>
      <w:r w:rsidR="00AA18BF">
        <w:rPr>
          <w:rFonts w:ascii="Times New Roman" w:hAnsi="Times New Roman" w:cs="Times New Roman"/>
          <w:b/>
          <w:sz w:val="28"/>
          <w:szCs w:val="28"/>
        </w:rPr>
        <w:t xml:space="preserve">20 </w:t>
      </w:r>
      <w:bookmarkStart w:id="0" w:name="_GoBack"/>
      <w:bookmarkEnd w:id="0"/>
      <w:r w:rsidRPr="00BF36CA">
        <w:rPr>
          <w:rFonts w:ascii="Times New Roman" w:hAnsi="Times New Roman" w:cs="Times New Roman"/>
          <w:b/>
          <w:sz w:val="28"/>
          <w:szCs w:val="28"/>
        </w:rPr>
        <w:t>года подразделяются:</w:t>
      </w:r>
    </w:p>
    <w:p w:rsidR="008D6991" w:rsidRPr="005F1E56" w:rsidRDefault="008D6991" w:rsidP="008D6991">
      <w:pPr>
        <w:rPr>
          <w:rFonts w:ascii="Times New Roman" w:hAnsi="Times New Roman" w:cs="Times New Roman"/>
          <w:sz w:val="28"/>
          <w:szCs w:val="28"/>
        </w:rPr>
      </w:pPr>
      <w:r w:rsidRPr="005F1E56">
        <w:rPr>
          <w:rFonts w:ascii="Times New Roman" w:hAnsi="Times New Roman" w:cs="Times New Roman"/>
          <w:sz w:val="28"/>
          <w:szCs w:val="28"/>
        </w:rPr>
        <w:t xml:space="preserve">— по </w:t>
      </w:r>
      <w:proofErr w:type="spellStart"/>
      <w:r w:rsidRPr="005F1E56">
        <w:rPr>
          <w:rFonts w:ascii="Times New Roman" w:hAnsi="Times New Roman" w:cs="Times New Roman"/>
          <w:sz w:val="28"/>
          <w:szCs w:val="28"/>
        </w:rPr>
        <w:t>Чебаркульскому</w:t>
      </w:r>
      <w:proofErr w:type="spellEnd"/>
      <w:r w:rsidRPr="005F1E56">
        <w:rPr>
          <w:rFonts w:ascii="Times New Roman" w:hAnsi="Times New Roman" w:cs="Times New Roman"/>
          <w:sz w:val="28"/>
          <w:szCs w:val="28"/>
        </w:rPr>
        <w:t xml:space="preserve"> городскому округу;</w:t>
      </w:r>
    </w:p>
    <w:p w:rsidR="008D6991" w:rsidRPr="005F1E56" w:rsidRDefault="008D6991" w:rsidP="008D6991">
      <w:pPr>
        <w:rPr>
          <w:rFonts w:ascii="Times New Roman" w:hAnsi="Times New Roman" w:cs="Times New Roman"/>
          <w:sz w:val="28"/>
          <w:szCs w:val="28"/>
        </w:rPr>
      </w:pPr>
      <w:r w:rsidRPr="005F1E56">
        <w:rPr>
          <w:rFonts w:ascii="Times New Roman" w:hAnsi="Times New Roman" w:cs="Times New Roman"/>
          <w:sz w:val="28"/>
          <w:szCs w:val="28"/>
        </w:rPr>
        <w:t>— по нормативной площади жилого помещения;</w:t>
      </w:r>
    </w:p>
    <w:p w:rsidR="008D6991" w:rsidRPr="005F1E56" w:rsidRDefault="008D6991" w:rsidP="008D6991">
      <w:pPr>
        <w:rPr>
          <w:rFonts w:ascii="Times New Roman" w:hAnsi="Times New Roman" w:cs="Times New Roman"/>
          <w:sz w:val="28"/>
          <w:szCs w:val="28"/>
        </w:rPr>
      </w:pPr>
      <w:r w:rsidRPr="005F1E56">
        <w:rPr>
          <w:rFonts w:ascii="Times New Roman" w:hAnsi="Times New Roman" w:cs="Times New Roman"/>
          <w:sz w:val="28"/>
          <w:szCs w:val="28"/>
        </w:rPr>
        <w:t>— по отопительным периодам;</w:t>
      </w:r>
    </w:p>
    <w:p w:rsidR="008D6991" w:rsidRPr="005F1E56" w:rsidRDefault="008D6991" w:rsidP="008D6991">
      <w:pPr>
        <w:rPr>
          <w:rFonts w:ascii="Times New Roman" w:hAnsi="Times New Roman" w:cs="Times New Roman"/>
          <w:sz w:val="28"/>
          <w:szCs w:val="28"/>
        </w:rPr>
      </w:pPr>
      <w:r w:rsidRPr="005F1E56">
        <w:rPr>
          <w:rFonts w:ascii="Times New Roman" w:hAnsi="Times New Roman" w:cs="Times New Roman"/>
          <w:sz w:val="28"/>
          <w:szCs w:val="28"/>
        </w:rPr>
        <w:t>— по периодам изменения тарифов на жилищно-коммунальные услуги;</w:t>
      </w:r>
    </w:p>
    <w:p w:rsidR="008D6991" w:rsidRPr="005F1E56" w:rsidRDefault="008D6991" w:rsidP="008D6991">
      <w:pPr>
        <w:rPr>
          <w:rFonts w:ascii="Times New Roman" w:hAnsi="Times New Roman" w:cs="Times New Roman"/>
          <w:sz w:val="28"/>
          <w:szCs w:val="28"/>
        </w:rPr>
      </w:pPr>
      <w:r w:rsidRPr="005F1E56">
        <w:rPr>
          <w:rFonts w:ascii="Times New Roman" w:hAnsi="Times New Roman" w:cs="Times New Roman"/>
          <w:sz w:val="28"/>
          <w:szCs w:val="28"/>
        </w:rPr>
        <w:t>— по наличию общей собственности — многоквартирные дома и жилые (индивидуальные) дома.</w:t>
      </w:r>
    </w:p>
    <w:p w:rsidR="008D6991" w:rsidRDefault="008D6991" w:rsidP="008D6991">
      <w:pPr>
        <w:rPr>
          <w:rFonts w:ascii="Times New Roman" w:hAnsi="Times New Roman" w:cs="Times New Roman"/>
          <w:sz w:val="28"/>
          <w:szCs w:val="28"/>
        </w:rPr>
      </w:pPr>
      <w:r w:rsidRPr="005F1E56">
        <w:rPr>
          <w:rFonts w:ascii="Times New Roman" w:hAnsi="Times New Roman" w:cs="Times New Roman"/>
          <w:sz w:val="28"/>
          <w:szCs w:val="28"/>
        </w:rPr>
        <w:t>— по праву собственности на жилое помещение и обязательству оплачивать жилищно-коммунальные услуги в многоквартирном доме.</w:t>
      </w:r>
    </w:p>
    <w:sectPr w:rsidR="008D6991" w:rsidSect="00ED7E8F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657"/>
    <w:multiLevelType w:val="multilevel"/>
    <w:tmpl w:val="3D38D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E0F4F"/>
    <w:multiLevelType w:val="multilevel"/>
    <w:tmpl w:val="E95CF3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E64CD"/>
    <w:multiLevelType w:val="multilevel"/>
    <w:tmpl w:val="91A2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2A3B33"/>
    <w:multiLevelType w:val="multilevel"/>
    <w:tmpl w:val="974257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573335"/>
    <w:multiLevelType w:val="multilevel"/>
    <w:tmpl w:val="82FC71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66779E"/>
    <w:multiLevelType w:val="multilevel"/>
    <w:tmpl w:val="86002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650BB4"/>
    <w:multiLevelType w:val="multilevel"/>
    <w:tmpl w:val="3962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2E4E9B"/>
    <w:multiLevelType w:val="multilevel"/>
    <w:tmpl w:val="B58AE3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9B10B0"/>
    <w:multiLevelType w:val="multilevel"/>
    <w:tmpl w:val="BE426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8F"/>
    <w:rsid w:val="000F0B54"/>
    <w:rsid w:val="0045111E"/>
    <w:rsid w:val="00586AC3"/>
    <w:rsid w:val="005F1E56"/>
    <w:rsid w:val="00654F8E"/>
    <w:rsid w:val="006802AD"/>
    <w:rsid w:val="00723888"/>
    <w:rsid w:val="0078000D"/>
    <w:rsid w:val="008D6991"/>
    <w:rsid w:val="00AA18BF"/>
    <w:rsid w:val="00BF36CA"/>
    <w:rsid w:val="00E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8E"/>
  </w:style>
  <w:style w:type="paragraph" w:styleId="1">
    <w:name w:val="heading 1"/>
    <w:basedOn w:val="a"/>
    <w:link w:val="10"/>
    <w:uiPriority w:val="9"/>
    <w:qFormat/>
    <w:rsid w:val="00ED7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E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E8F"/>
    <w:rPr>
      <w:b/>
      <w:bCs/>
    </w:rPr>
  </w:style>
  <w:style w:type="character" w:styleId="a5">
    <w:name w:val="Hyperlink"/>
    <w:basedOn w:val="a0"/>
    <w:uiPriority w:val="99"/>
    <w:unhideWhenUsed/>
    <w:rsid w:val="00ED7E8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D7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8E"/>
  </w:style>
  <w:style w:type="paragraph" w:styleId="1">
    <w:name w:val="heading 1"/>
    <w:basedOn w:val="a"/>
    <w:link w:val="10"/>
    <w:uiPriority w:val="9"/>
    <w:qFormat/>
    <w:rsid w:val="00ED7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E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E8F"/>
    <w:rPr>
      <w:b/>
      <w:bCs/>
    </w:rPr>
  </w:style>
  <w:style w:type="character" w:styleId="a5">
    <w:name w:val="Hyperlink"/>
    <w:basedOn w:val="a0"/>
    <w:uiPriority w:val="99"/>
    <w:unhideWhenUsed/>
    <w:rsid w:val="00ED7E8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D7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2020-03-18T03:38:00Z</dcterms:created>
  <dcterms:modified xsi:type="dcterms:W3CDTF">2020-06-02T06:32:00Z</dcterms:modified>
</cp:coreProperties>
</file>